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8D" w:rsidRPr="002D15F4" w:rsidRDefault="00CA108D" w:rsidP="00CA108D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2D15F4">
        <w:rPr>
          <w:rFonts w:ascii="Times New Roman" w:eastAsia="標楷體" w:hAnsi="Times New Roman" w:cs="Times New Roman" w:hint="eastAsia"/>
          <w:sz w:val="36"/>
          <w:szCs w:val="36"/>
        </w:rPr>
        <w:t>專利生命週期品質價值評估指標定義</w:t>
      </w:r>
    </w:p>
    <w:tbl>
      <w:tblPr>
        <w:tblW w:w="10632" w:type="dxa"/>
        <w:tblInd w:w="-8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135"/>
        <w:gridCol w:w="1843"/>
        <w:gridCol w:w="567"/>
        <w:gridCol w:w="1843"/>
        <w:gridCol w:w="2693"/>
        <w:gridCol w:w="850"/>
        <w:gridCol w:w="851"/>
      </w:tblGrid>
      <w:tr w:rsidR="00CA108D" w:rsidRPr="005A7BF4" w:rsidTr="00B02714">
        <w:trPr>
          <w:cantSplit/>
          <w:trHeight w:val="160"/>
          <w:tblHeader/>
        </w:trPr>
        <w:tc>
          <w:tcPr>
            <w:tcW w:w="893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  <w:t>評估指標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  <w:t>權責角色</w:t>
            </w:r>
          </w:p>
        </w:tc>
      </w:tr>
      <w:tr w:rsidR="00CA108D" w:rsidRPr="005A7BF4" w:rsidTr="00B02714">
        <w:trPr>
          <w:cantSplit/>
          <w:trHeight w:val="231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類別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ABF8F"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名稱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指標定義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項次定義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所需事實依據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主評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複評</w:t>
            </w:r>
          </w:p>
        </w:tc>
      </w:tr>
      <w:tr w:rsidR="00CA108D" w:rsidRPr="005A7BF4" w:rsidTr="00B02714">
        <w:trPr>
          <w:cantSplit/>
          <w:trHeight w:val="1125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T.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型態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 xml:space="preserve">T1.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可觀察性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疑似採用研發成果之目標產品或方法是否可取得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可取得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1.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是否可利用網路、文獻資源即可取得產品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/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方法相關資訊？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是否可透過任何形式之通路購買取得到目標產品或方法？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(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如可，其代價是否過高？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C7E" w:rsidRDefault="00875C7E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</w:tr>
      <w:tr w:rsidR="00CA108D" w:rsidRPr="005A7BF4" w:rsidTr="00B02714">
        <w:trPr>
          <w:cantSplit/>
          <w:trHeight w:val="902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無法取得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902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T2.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產品調查容易性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若疑似採用研發成果之目標產品或方法是可取得的，其是否可被還原並進行侵權比對分析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可還原，或透過還原工程搭配檢測工具可還原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 xml:space="preserve">1.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是否可以透過產品拆解來證明？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是否可以利用檢測儀器來量測證明？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</w:tr>
      <w:tr w:rsidR="00CA108D" w:rsidRPr="005A7BF4" w:rsidTr="00B02714">
        <w:trPr>
          <w:cantSplit/>
          <w:trHeight w:val="8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無法還原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1274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T3.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不可專利標的評估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評估研發成果是否屬於法定淮予專利之標的，及屬於不具專利適格性之標的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具專利適格性之標的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1.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是否具有專利適格性要件？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 (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將因各國要件有部分差異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)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是否落入美國專利法的法定例外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(Judicial Exception)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？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3.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是否屬於診斷及治療方法？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4.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技術揭露書；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</w:t>
            </w:r>
          </w:p>
        </w:tc>
      </w:tr>
      <w:tr w:rsidR="00CA108D" w:rsidRPr="005A7BF4" w:rsidTr="00B02714">
        <w:trPr>
          <w:cantSplit/>
          <w:trHeight w:val="1274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不具專利適格性之標的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149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Q.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品質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 xml:space="preserve">Q1.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具有前案可能性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評估研發成果是否具有影響專利性前案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未發現影響新穎性前案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1.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專利申請前的任何公開形式，例如：論文發表或預計何時發表？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發明提案新穎性分析：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2.1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發明提案必要技術特徵（集合）；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2.2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檢索條件與歷程清單；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2.3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最相關前案與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2.1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比較表；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2.4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附件：最相關前案清單。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</w:tr>
      <w:tr w:rsidR="00CA108D" w:rsidRPr="005A7BF4" w:rsidTr="00B02714">
        <w:trPr>
          <w:cantSplit/>
          <w:trHeight w:val="1490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發現影響新穎性前案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8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Q2.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權利項強度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就專利申請案在審查階段，評估權利項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(Claim)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品質與涵蓋範圍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權利範圍品質佳、範圍廣、應用廣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1. Claims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審查意見與前案證據；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(3.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必要時詢問發明人意見，若限縮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Claim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範圍後，是否容易迴避設計？）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</w:t>
            </w:r>
          </w:p>
        </w:tc>
      </w:tr>
      <w:tr w:rsidR="00CA108D" w:rsidRPr="005A7BF4" w:rsidTr="00B02714">
        <w:trPr>
          <w:cantSplit/>
          <w:trHeight w:val="8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權利範圍品質佳，但限定應用範圍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81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權利範圍窄小、不清楚或過度限定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</w:tbl>
    <w:p w:rsidR="002D15F4" w:rsidRDefault="002D15F4"/>
    <w:p w:rsidR="002D15F4" w:rsidRDefault="002D15F4"/>
    <w:tbl>
      <w:tblPr>
        <w:tblW w:w="10632" w:type="dxa"/>
        <w:tblInd w:w="-8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135"/>
        <w:gridCol w:w="1843"/>
        <w:gridCol w:w="567"/>
        <w:gridCol w:w="1843"/>
        <w:gridCol w:w="2693"/>
        <w:gridCol w:w="850"/>
        <w:gridCol w:w="851"/>
      </w:tblGrid>
      <w:tr w:rsidR="002D15F4" w:rsidRPr="005A7BF4" w:rsidTr="00B02714">
        <w:trPr>
          <w:cantSplit/>
          <w:trHeight w:val="160"/>
          <w:tblHeader/>
        </w:trPr>
        <w:tc>
          <w:tcPr>
            <w:tcW w:w="893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  <w:lastRenderedPageBreak/>
              <w:t>評估指標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  <w:t>權責角色</w:t>
            </w:r>
          </w:p>
        </w:tc>
      </w:tr>
      <w:tr w:rsidR="002D15F4" w:rsidRPr="005A7BF4" w:rsidTr="00B02714">
        <w:trPr>
          <w:cantSplit/>
          <w:trHeight w:val="231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類別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ABF8F"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名稱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指標定義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項次定義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所需事實依據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主評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複評</w:t>
            </w:r>
          </w:p>
        </w:tc>
      </w:tr>
      <w:tr w:rsidR="00CA108D" w:rsidRPr="005A7BF4" w:rsidTr="00B02714">
        <w:trPr>
          <w:cantSplit/>
          <w:trHeight w:val="107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V.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價值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V1.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技術可替代性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就研發成果、專利申請案及專利所載之技術方案可達到的功能功效，評估有無具有相同相似功能功效之其它技術方案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無替代技術，或未知有無替代技術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875C7E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1.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發明人自己提供專利、論文或其他技術文獻；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提案階段新穎性分析報告之最相關前案；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3.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審查階段，審查意見所附相關前案證據；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4. </w:t>
            </w:r>
            <w:r w:rsidR="00875C7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學校專利管理窗口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提供專利、論文或其他技術文獻；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5.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同申請案之多國專利家族，其審查意見所附相關前案證據。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</w:tr>
      <w:tr w:rsidR="00CA108D" w:rsidRPr="005A7BF4" w:rsidTr="00B02714">
        <w:trPr>
          <w:cantSplit/>
          <w:trHeight w:val="113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可能存在替代技術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902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存在已知替代技術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127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 xml:space="preserve">V2.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現在商業化使用可能度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就專利申請案或專利之權利項所保護的技術方案，在評估的時間點，評估現在是否已被任何第三方商業化使用（例如已有具體產品或服務）。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  <w:t>*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第三方在此意指成大以外的任何法人或自然人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已知被使用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 xml:space="preserve">1.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是否已調查任何第三方使用了相關可能的產品或方法？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是否已取得相關產品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/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方法相關資訊？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  <w:t xml:space="preserve">3.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請提供「已知被使用」、「可能被使用」或「尚未被使用」的相關依據與理由？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發明人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</w:tr>
      <w:tr w:rsidR="00CA108D" w:rsidRPr="005A7BF4" w:rsidTr="00B02714">
        <w:trPr>
          <w:cantSplit/>
          <w:trHeight w:val="1133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可能被使用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8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尚未被使用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1199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 xml:space="preserve">V3. 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未來商業化使用可能度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就研發成果提案、專利申請案或專利之權利項所保護的技術方案，在評估的時間點，預測並評估未來是否有被任何第三方商業化使用的可能性。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  <w:t>*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第三方在此意指成大以外的任何法人或自然人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普遍或常見的使用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請提供「普遍或常見的使用」、「少數使用，但為普遍或常見」或「不可能被使用」的相關依據與理由？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發明人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</w:tr>
      <w:tr w:rsidR="00CA108D" w:rsidRPr="005A7BF4" w:rsidTr="00B02714">
        <w:trPr>
          <w:cantSplit/>
          <w:trHeight w:val="1199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少數使用，但未普遍或常見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</w:tr>
      <w:tr w:rsidR="00CA108D" w:rsidRPr="005A7BF4" w:rsidTr="002D15F4">
        <w:trPr>
          <w:cantSplit/>
          <w:trHeight w:val="1199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不可能被使用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</w:tr>
    </w:tbl>
    <w:p w:rsidR="002D15F4" w:rsidRDefault="002D15F4"/>
    <w:p w:rsidR="002D15F4" w:rsidRDefault="002D15F4"/>
    <w:p w:rsidR="002D15F4" w:rsidRDefault="002D15F4"/>
    <w:p w:rsidR="002D15F4" w:rsidRDefault="002D15F4"/>
    <w:p w:rsidR="002D15F4" w:rsidRDefault="002D15F4"/>
    <w:p w:rsidR="002D15F4" w:rsidRDefault="002D15F4"/>
    <w:tbl>
      <w:tblPr>
        <w:tblW w:w="10632" w:type="dxa"/>
        <w:tblInd w:w="-8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135"/>
        <w:gridCol w:w="1843"/>
        <w:gridCol w:w="567"/>
        <w:gridCol w:w="1843"/>
        <w:gridCol w:w="2693"/>
        <w:gridCol w:w="850"/>
        <w:gridCol w:w="851"/>
      </w:tblGrid>
      <w:tr w:rsidR="002D15F4" w:rsidRPr="005A7BF4" w:rsidTr="00B02714">
        <w:trPr>
          <w:cantSplit/>
          <w:trHeight w:val="160"/>
          <w:tblHeader/>
        </w:trPr>
        <w:tc>
          <w:tcPr>
            <w:tcW w:w="893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  <w:lastRenderedPageBreak/>
              <w:t>評估指標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FFFFFF"/>
                <w:kern w:val="0"/>
                <w:sz w:val="22"/>
              </w:rPr>
              <w:t>權責角色</w:t>
            </w:r>
          </w:p>
        </w:tc>
      </w:tr>
      <w:tr w:rsidR="002D15F4" w:rsidRPr="005A7BF4" w:rsidTr="00B02714">
        <w:trPr>
          <w:cantSplit/>
          <w:trHeight w:val="231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類別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ABF8F"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名稱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指標定義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項次定義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color w:val="000000"/>
                <w:kern w:val="0"/>
                <w:sz w:val="22"/>
              </w:rPr>
              <w:t>所需事實依據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主評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2D15F4" w:rsidRPr="005A7BF4" w:rsidRDefault="002D15F4" w:rsidP="00B02714">
            <w:pPr>
              <w:widowControl/>
              <w:spacing w:line="3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  <w:t>複評</w:t>
            </w:r>
          </w:p>
        </w:tc>
      </w:tr>
      <w:tr w:rsidR="00CA108D" w:rsidRPr="005A7BF4" w:rsidTr="00B02714">
        <w:trPr>
          <w:cantSplit/>
          <w:trHeight w:val="1071"/>
        </w:trPr>
        <w:tc>
          <w:tcPr>
            <w:tcW w:w="8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V4.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貨幣化紀錄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評估專利申請案及專利是否有洽談中或是已完成貨幣化記錄，例如：專利授權、技術移轉、買賣讓與、作價投資等。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有已完成且仍有效的貨幣化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 xml:space="preserve">1. </w:t>
            </w:r>
            <w:r w:rsidR="00875C7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學校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技轉</w:t>
            </w:r>
            <w:r w:rsidR="00875C7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管理單位從校方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資料庫</w:t>
            </w:r>
            <w:r w:rsidR="00875C7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查詢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；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br/>
              <w:t xml:space="preserve">2. 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發明人、</w:t>
            </w:r>
            <w:r w:rsidR="00875C7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輔導經理人</w:t>
            </w: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提供洽談中資訊或資料；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C7E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輔導</w:t>
            </w:r>
          </w:p>
          <w:p w:rsidR="00CA108D" w:rsidRPr="005A7BF4" w:rsidRDefault="00875C7E" w:rsidP="00875C7E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經理人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發明人</w:t>
            </w:r>
          </w:p>
        </w:tc>
      </w:tr>
      <w:tr w:rsidR="00CA108D" w:rsidRPr="005A7BF4" w:rsidTr="00B02714">
        <w:trPr>
          <w:cantSplit/>
          <w:trHeight w:val="107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有洽談中的貨幣化記錄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  <w:tr w:rsidR="00CA108D" w:rsidRPr="005A7BF4" w:rsidTr="00B02714">
        <w:trPr>
          <w:cantSplit/>
          <w:trHeight w:val="1071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無貨幣化記錄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br/>
              <w:t>(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含過去曾經有貨幣化記錄，但已期滿或失效</w:t>
            </w:r>
            <w:r w:rsidRPr="005A7BF4">
              <w:rPr>
                <w:rFonts w:ascii="Times New Roman" w:eastAsia="微軟正黑體" w:hAnsi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08D" w:rsidRPr="005A7BF4" w:rsidRDefault="00CA108D" w:rsidP="00B02714">
            <w:pPr>
              <w:widowControl/>
              <w:spacing w:line="32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</w:p>
        </w:tc>
      </w:tr>
    </w:tbl>
    <w:p w:rsidR="00CA108D" w:rsidRDefault="00CA108D" w:rsidP="00CA108D">
      <w:pPr>
        <w:spacing w:line="400" w:lineRule="exact"/>
        <w:rPr>
          <w:rFonts w:ascii="Times New Roman" w:eastAsia="標楷體" w:hAnsi="Times New Roman" w:cs="Times New Roman"/>
          <w:szCs w:val="24"/>
        </w:rPr>
        <w:sectPr w:rsidR="00CA108D" w:rsidSect="002D15F4">
          <w:footerReference w:type="default" r:id="rId6"/>
          <w:pgSz w:w="11906" w:h="16838"/>
          <w:pgMar w:top="1418" w:right="1588" w:bottom="709" w:left="1588" w:header="567" w:footer="439" w:gutter="0"/>
          <w:cols w:space="425"/>
          <w:docGrid w:type="lines" w:linePitch="360"/>
        </w:sectPr>
      </w:pPr>
    </w:p>
    <w:p w:rsidR="00995932" w:rsidRPr="00CA108D" w:rsidRDefault="00995932"/>
    <w:sectPr w:rsidR="00995932" w:rsidRPr="00CA10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F0" w:rsidRDefault="00C404F0" w:rsidP="002D15F4">
      <w:r>
        <w:separator/>
      </w:r>
    </w:p>
  </w:endnote>
  <w:endnote w:type="continuationSeparator" w:id="0">
    <w:p w:rsidR="00C404F0" w:rsidRDefault="00C404F0" w:rsidP="002D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91932"/>
      <w:docPartObj>
        <w:docPartGallery w:val="Page Numbers (Bottom of Page)"/>
        <w:docPartUnique/>
      </w:docPartObj>
    </w:sdtPr>
    <w:sdtEndPr/>
    <w:sdtContent>
      <w:p w:rsidR="002D15F4" w:rsidRDefault="002D15F4" w:rsidP="002D15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1D1" w:rsidRPr="008241D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F0" w:rsidRDefault="00C404F0" w:rsidP="002D15F4">
      <w:r>
        <w:separator/>
      </w:r>
    </w:p>
  </w:footnote>
  <w:footnote w:type="continuationSeparator" w:id="0">
    <w:p w:rsidR="00C404F0" w:rsidRDefault="00C404F0" w:rsidP="002D1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8D"/>
    <w:rsid w:val="002D15F4"/>
    <w:rsid w:val="008241D1"/>
    <w:rsid w:val="00875C7E"/>
    <w:rsid w:val="00995932"/>
    <w:rsid w:val="00C404F0"/>
    <w:rsid w:val="00C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1E16DC-74A2-4C6A-A459-40115631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0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5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5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林意茵</dc:creator>
  <cp:keywords/>
  <dc:description/>
  <cp:lastModifiedBy>user</cp:lastModifiedBy>
  <cp:revision>2</cp:revision>
  <dcterms:created xsi:type="dcterms:W3CDTF">2025-04-23T02:29:00Z</dcterms:created>
  <dcterms:modified xsi:type="dcterms:W3CDTF">2025-04-23T02:29:00Z</dcterms:modified>
</cp:coreProperties>
</file>